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0E3E4C74" w:rsidR="00A64C18" w:rsidRDefault="002A0C94" w:rsidP="007542E4">
      <w:pPr>
        <w:rPr>
          <w:rFonts w:ascii="Myriad Pro" w:eastAsiaTheme="majorEastAsia" w:hAnsi="Myriad Pro" w:cs="Segoe UI"/>
          <w:b/>
          <w:bCs/>
          <w:color w:val="0553A2"/>
          <w:sz w:val="32"/>
          <w:szCs w:val="32"/>
        </w:rPr>
      </w:pPr>
      <w:r w:rsidRPr="002A0C94">
        <w:rPr>
          <w:rFonts w:ascii="Myriad Pro" w:eastAsiaTheme="majorEastAsia" w:hAnsi="Myriad Pro" w:cs="Segoe UI"/>
          <w:b/>
          <w:bCs/>
          <w:color w:val="0553A2"/>
          <w:sz w:val="32"/>
          <w:szCs w:val="32"/>
        </w:rPr>
        <w:t xml:space="preserve">Neue </w:t>
      </w:r>
      <w:proofErr w:type="spellStart"/>
      <w:r w:rsidRPr="002A0C94">
        <w:rPr>
          <w:rFonts w:ascii="Myriad Pro" w:eastAsiaTheme="majorEastAsia" w:hAnsi="Myriad Pro" w:cs="Segoe UI"/>
          <w:b/>
          <w:bCs/>
          <w:color w:val="0553A2"/>
          <w:sz w:val="32"/>
          <w:szCs w:val="32"/>
        </w:rPr>
        <w:t>PicoSYS</w:t>
      </w:r>
      <w:proofErr w:type="spellEnd"/>
      <w:r w:rsidRPr="002A0C94">
        <w:rPr>
          <w:rFonts w:ascii="Myriad Pro" w:eastAsiaTheme="majorEastAsia" w:hAnsi="Myriad Pro" w:cs="Segoe UI"/>
          <w:b/>
          <w:bCs/>
          <w:color w:val="0553A2"/>
          <w:sz w:val="32"/>
          <w:szCs w:val="32"/>
        </w:rPr>
        <w:t xml:space="preserve"> Embedded-PCs mit </w:t>
      </w:r>
      <w:proofErr w:type="spellStart"/>
      <w:r w:rsidRPr="002A0C94">
        <w:rPr>
          <w:rFonts w:ascii="Myriad Pro" w:eastAsiaTheme="majorEastAsia" w:hAnsi="Myriad Pro" w:cs="Segoe UI"/>
          <w:b/>
          <w:bCs/>
          <w:color w:val="0553A2"/>
          <w:sz w:val="32"/>
          <w:szCs w:val="32"/>
        </w:rPr>
        <w:t>Rockchip</w:t>
      </w:r>
      <w:proofErr w:type="spellEnd"/>
      <w:r w:rsidRPr="002A0C94">
        <w:rPr>
          <w:rFonts w:ascii="Myriad Pro" w:eastAsiaTheme="majorEastAsia" w:hAnsi="Myriad Pro" w:cs="Segoe UI"/>
          <w:b/>
          <w:bCs/>
          <w:color w:val="0553A2"/>
          <w:sz w:val="32"/>
          <w:szCs w:val="32"/>
        </w:rPr>
        <w:t xml:space="preserve"> RK3588 für effiziente Industrie- und </w:t>
      </w:r>
      <w:proofErr w:type="spellStart"/>
      <w:r w:rsidRPr="002A0C94">
        <w:rPr>
          <w:rFonts w:ascii="Myriad Pro" w:eastAsiaTheme="majorEastAsia" w:hAnsi="Myriad Pro" w:cs="Segoe UI"/>
          <w:b/>
          <w:bCs/>
          <w:color w:val="0553A2"/>
          <w:sz w:val="32"/>
          <w:szCs w:val="32"/>
        </w:rPr>
        <w:t>IoT</w:t>
      </w:r>
      <w:proofErr w:type="spellEnd"/>
      <w:r w:rsidRPr="002A0C94">
        <w:rPr>
          <w:rFonts w:ascii="Myriad Pro" w:eastAsiaTheme="majorEastAsia" w:hAnsi="Myriad Pro" w:cs="Segoe UI"/>
          <w:b/>
          <w:bCs/>
          <w:color w:val="0553A2"/>
          <w:sz w:val="32"/>
          <w:szCs w:val="32"/>
        </w:rPr>
        <w:t>-Anwendungen</w:t>
      </w:r>
    </w:p>
    <w:p w14:paraId="5955A6CB" w14:textId="4EADFCEC" w:rsidR="00A91DC3" w:rsidRPr="007542E4" w:rsidRDefault="002A0C94"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60DD3DDE" wp14:editId="11E467D4">
            <wp:simplePos x="0" y="0"/>
            <wp:positionH relativeFrom="column">
              <wp:posOffset>-720090</wp:posOffset>
            </wp:positionH>
            <wp:positionV relativeFrom="paragraph">
              <wp:posOffset>192405</wp:posOffset>
            </wp:positionV>
            <wp:extent cx="3333600" cy="2221200"/>
            <wp:effectExtent l="0" t="0" r="635" b="825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222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F01A44" w14:textId="7FFE025F" w:rsidR="002A0C94" w:rsidRPr="002A0C94" w:rsidRDefault="002A0C94" w:rsidP="002A0C94">
      <w:pPr>
        <w:rPr>
          <w:rFonts w:ascii="Myriad Pro" w:hAnsi="Myriad Pro" w:cs="Arial"/>
          <w:noProof/>
          <w:color w:val="404040"/>
          <w:sz w:val="20"/>
          <w:szCs w:val="20"/>
        </w:rPr>
      </w:pPr>
      <w:r w:rsidRPr="002A0C94">
        <w:rPr>
          <w:rFonts w:ascii="Myriad Pro" w:hAnsi="Myriad Pro" w:cs="Arial"/>
          <w:noProof/>
          <w:color w:val="404040"/>
          <w:sz w:val="20"/>
          <w:szCs w:val="20"/>
        </w:rPr>
        <w:t>Die neuen Embedded-PC-Modelle PicoSYS 2990 und PicoSYS 2990A basieren auf dem modernen Rockchip RK3588 Prozessor, der eine ausgewogene Kombination aus Energieeffizienz und solider Rechenleistung bietet. Beide Systeme wurden für den dauerhaften Einsatz in industriellen und IoT-orientierten Anwendungen entwickelt. Durch das lüfterlose Design arbeiten sie geräuschlos und wartungsfrei, während die kompakte Bauform eine einfache Integration auch in beengten Umgebungen ermöglicht.</w:t>
      </w:r>
    </w:p>
    <w:p w14:paraId="022C932D" w14:textId="77777777" w:rsidR="002A0C94" w:rsidRPr="002A0C94" w:rsidRDefault="002A0C94" w:rsidP="002A0C94">
      <w:pPr>
        <w:rPr>
          <w:rFonts w:ascii="Myriad Pro" w:hAnsi="Myriad Pro" w:cs="Arial"/>
          <w:noProof/>
          <w:color w:val="404040"/>
          <w:sz w:val="20"/>
          <w:szCs w:val="20"/>
        </w:rPr>
      </w:pPr>
    </w:p>
    <w:p w14:paraId="0316CB1E" w14:textId="77777777" w:rsidR="002A0C94" w:rsidRPr="002A0C94" w:rsidRDefault="002A0C94" w:rsidP="002A0C94">
      <w:pPr>
        <w:rPr>
          <w:rFonts w:ascii="Myriad Pro" w:hAnsi="Myriad Pro" w:cs="Arial"/>
          <w:noProof/>
          <w:color w:val="404040"/>
          <w:sz w:val="20"/>
          <w:szCs w:val="20"/>
        </w:rPr>
      </w:pPr>
      <w:r w:rsidRPr="002A0C94">
        <w:rPr>
          <w:rFonts w:ascii="Myriad Pro" w:hAnsi="Myriad Pro" w:cs="Arial"/>
          <w:noProof/>
          <w:color w:val="404040"/>
          <w:sz w:val="20"/>
          <w:szCs w:val="20"/>
        </w:rPr>
        <w:t>Die Ausstattung ist auf Vielseitigkeit und Zuverlässigkeit ausgelegt. Neben bis zu 16 GB RAM und 32 GB eMMC-Speicher verfügen die Modelle über zwei Gigabit-LAN-Ports für stabile Netzwerkverbindungen. Vier serielle RS232/RS485-Schnittstellen erlauben die Einbindung in bestehende Steuerungs- und Kommunikationslösungen. Für die Bildausgabe stehen HDMI und DisplayPort bereit, ergänzt durch moderne USB 3.2 Gen 2 Anschlüsse (2x Typ-A, 1x Typ-C). Darüber hinaus sind ein M.2- und ein SIM-Slot vorhanden, die den Ausbau um zusätzliche Speicher- oder Kommunikationsmodule ermöglichen. Acht digitale I/O-Kanäle erweitern die Möglichkeiten im industriellen Einsatz.</w:t>
      </w:r>
    </w:p>
    <w:p w14:paraId="1C7ADFFF" w14:textId="77777777" w:rsidR="002A0C94" w:rsidRPr="002A0C94" w:rsidRDefault="002A0C94" w:rsidP="002A0C94">
      <w:pPr>
        <w:rPr>
          <w:rFonts w:ascii="Myriad Pro" w:hAnsi="Myriad Pro" w:cs="Arial"/>
          <w:noProof/>
          <w:color w:val="404040"/>
          <w:sz w:val="20"/>
          <w:szCs w:val="20"/>
        </w:rPr>
      </w:pPr>
    </w:p>
    <w:p w14:paraId="4B842E1F" w14:textId="30EFF68D" w:rsidR="0095761E" w:rsidRDefault="002A0C94" w:rsidP="002A0C94">
      <w:pPr>
        <w:rPr>
          <w:rFonts w:ascii="Myriad Pro" w:hAnsi="Myriad Pro" w:cs="Arial"/>
          <w:noProof/>
          <w:color w:val="404040"/>
          <w:sz w:val="20"/>
          <w:szCs w:val="20"/>
        </w:rPr>
      </w:pPr>
      <w:r w:rsidRPr="002A0C94">
        <w:rPr>
          <w:rFonts w:ascii="Myriad Pro" w:hAnsi="Myriad Pro" w:cs="Arial"/>
          <w:noProof/>
          <w:color w:val="404040"/>
          <w:sz w:val="20"/>
          <w:szCs w:val="20"/>
        </w:rPr>
        <w:t>Durch diese Kombination aus kompaktem Design, energieeffizienter Architektur und umfangreichen Schnittstellen eignen sich der PicoSYS 2990 und PicoSYS 2990A für ein breites Spektrum an Anwendungen. Typische Einsatzfelder sind industrielle Steuerungen, Gebäudeautomatisierung, digitale Beschilderungen oder IoT-Gateways. Auch im Bereich Edge Computing oder als Kommunikationsschnittstelle in vernetzten Systemen bieten die Embedded-PCs eine zuverlässige und flexible Lösung. Beide Systeme sind über die ICO Innovative Computer GmbH erhältlich.</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1BD2CF4A" w14:textId="09FA02E8" w:rsidR="002A0C94" w:rsidRDefault="002A0C94" w:rsidP="001C79A0">
      <w:pPr>
        <w:rPr>
          <w:rFonts w:ascii="Myriad Pro" w:eastAsia="Times New Roman" w:hAnsi="Myriad Pro" w:cs="Arial"/>
          <w:color w:val="404040"/>
          <w:sz w:val="20"/>
          <w:szCs w:val="20"/>
        </w:rPr>
      </w:pPr>
    </w:p>
    <w:p w14:paraId="574E3A73" w14:textId="6F252225" w:rsidR="002A0C94" w:rsidRDefault="002A0C94" w:rsidP="001C79A0">
      <w:pPr>
        <w:rPr>
          <w:rFonts w:ascii="Myriad Pro" w:eastAsia="Times New Roman" w:hAnsi="Myriad Pro" w:cs="Arial"/>
          <w:color w:val="404040"/>
          <w:sz w:val="20"/>
          <w:szCs w:val="20"/>
        </w:rPr>
      </w:pPr>
    </w:p>
    <w:p w14:paraId="7E9BD382" w14:textId="3B0E1BFC" w:rsidR="002A0C94" w:rsidRDefault="002A0C94" w:rsidP="001C79A0">
      <w:pPr>
        <w:rPr>
          <w:rFonts w:ascii="Myriad Pro" w:eastAsia="Times New Roman" w:hAnsi="Myriad Pro" w:cs="Arial"/>
          <w:color w:val="404040"/>
          <w:sz w:val="20"/>
          <w:szCs w:val="20"/>
        </w:rPr>
      </w:pPr>
    </w:p>
    <w:p w14:paraId="275472D5" w14:textId="6DC61883" w:rsidR="002A0C94" w:rsidRDefault="002A0C94" w:rsidP="001C79A0">
      <w:pPr>
        <w:rPr>
          <w:rFonts w:ascii="Myriad Pro" w:eastAsia="Times New Roman" w:hAnsi="Myriad Pro" w:cs="Arial"/>
          <w:color w:val="404040"/>
          <w:sz w:val="20"/>
          <w:szCs w:val="20"/>
        </w:rPr>
      </w:pPr>
    </w:p>
    <w:p w14:paraId="63A75033" w14:textId="24BCA30C" w:rsidR="002A0C94" w:rsidRDefault="002A0C94"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bookmarkStart w:id="0" w:name="_GoBack"/>
      <w:bookmarkEnd w:id="0"/>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70F916" w14:textId="77777777" w:rsidR="008E1964" w:rsidRDefault="008E1964">
      <w:r>
        <w:separator/>
      </w:r>
    </w:p>
  </w:endnote>
  <w:endnote w:type="continuationSeparator" w:id="0">
    <w:p w14:paraId="58A42201" w14:textId="77777777" w:rsidR="008E1964" w:rsidRDefault="008E19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A5154E" w14:textId="77777777" w:rsidR="008E1964" w:rsidRDefault="008E1964">
      <w:r>
        <w:separator/>
      </w:r>
    </w:p>
  </w:footnote>
  <w:footnote w:type="continuationSeparator" w:id="0">
    <w:p w14:paraId="0A3BDC24" w14:textId="77777777" w:rsidR="008E1964" w:rsidRDefault="008E19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298D7-B87E-486A-9C22-EEAA358E3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504</Words>
  <Characters>3179</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2025-11-03T16:27:00Z</dcterms:modified>
</cp:coreProperties>
</file>